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6" w:rsidRPr="007B5B6B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1" locked="0" layoutInCell="1" allowOverlap="1" wp14:anchorId="06069888" wp14:editId="461649E3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36905" cy="682625"/>
            <wp:effectExtent l="0" t="0" r="0" b="3175"/>
            <wp:wrapThrough wrapText="bothSides">
              <wp:wrapPolygon edited="0">
                <wp:start x="0" y="0"/>
                <wp:lineTo x="0" y="21098"/>
                <wp:lineTo x="20674" y="21098"/>
                <wp:lineTo x="20674" y="0"/>
                <wp:lineTo x="0" y="0"/>
              </wp:wrapPolygon>
            </wp:wrapThrough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B6B">
        <w:rPr>
          <w:rFonts w:ascii="Times New Roman" w:hAnsi="Times New Roman"/>
          <w:b/>
        </w:rPr>
        <w:t>CENTRO EDUCATIVO GUILLERMO ENDARA GALIMANY</w:t>
      </w:r>
    </w:p>
    <w:p w:rsidR="001C5FB6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ASIGNACIÓN ESPECIAL  POR SUSPENSIÓN DE CLASES</w:t>
      </w:r>
    </w:p>
    <w:p w:rsidR="001C5FB6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ASIGNATURA:  GESTIÓN EMPRESARIAL Y FORMULACIÓN DE PROYECTOS</w:t>
      </w:r>
    </w:p>
    <w:p w:rsidR="005931E8" w:rsidRDefault="00677681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 EL 12º. A CIENCIAS.</w:t>
      </w:r>
    </w:p>
    <w:p w:rsidR="001C5FB6" w:rsidRPr="005E1B40" w:rsidRDefault="001C5FB6" w:rsidP="005931E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FECHA</w:t>
      </w:r>
      <w:proofErr w:type="gramStart"/>
      <w:r>
        <w:rPr>
          <w:rFonts w:ascii="Times New Roman" w:hAnsi="Times New Roman"/>
          <w:b/>
        </w:rPr>
        <w:t>:  13</w:t>
      </w:r>
      <w:proofErr w:type="gramEnd"/>
      <w:r>
        <w:rPr>
          <w:rFonts w:ascii="Times New Roman" w:hAnsi="Times New Roman"/>
          <w:b/>
        </w:rPr>
        <w:t xml:space="preserve"> DE MARZO DE 2020</w:t>
      </w:r>
    </w:p>
    <w:p w:rsidR="001C5FB6" w:rsidRPr="005E1B40" w:rsidRDefault="00336B1F" w:rsidP="005931E8">
      <w:pPr>
        <w:ind w:right="-660"/>
        <w:jc w:val="center"/>
        <w:rPr>
          <w:b/>
        </w:rPr>
      </w:pPr>
      <w:r>
        <w:rPr>
          <w:b/>
        </w:rPr>
        <w:t>P</w:t>
      </w:r>
      <w:r w:rsidR="001C5FB6" w:rsidRPr="005E1B40">
        <w:rPr>
          <w:b/>
        </w:rPr>
        <w:t xml:space="preserve">ROF. LESBIA VÁSQUEZ    TOTAL:  </w:t>
      </w:r>
      <w:r w:rsidR="001C5FB6">
        <w:rPr>
          <w:b/>
        </w:rPr>
        <w:t>50 PUNTOS</w:t>
      </w:r>
    </w:p>
    <w:p w:rsidR="001C5FB6" w:rsidRPr="001C5FB6" w:rsidRDefault="001C5FB6" w:rsidP="001C5FB6">
      <w:pPr>
        <w:suppressAutoHyphens/>
        <w:spacing w:after="0"/>
        <w:jc w:val="both"/>
        <w:rPr>
          <w:color w:val="002060"/>
          <w:lang w:eastAsia="zh-CN"/>
        </w:rPr>
      </w:pPr>
      <w:r w:rsidRPr="001C5FB6">
        <w:rPr>
          <w:b/>
          <w:sz w:val="24"/>
        </w:rPr>
        <w:t xml:space="preserve">INSTRUCCIONES:  INVESTIGUE SOBRE EL </w:t>
      </w:r>
      <w:r w:rsidR="005931E8">
        <w:rPr>
          <w:b/>
          <w:sz w:val="24"/>
        </w:rPr>
        <w:t>TEMA INDICADO</w:t>
      </w:r>
      <w:r w:rsidR="003B3D70">
        <w:rPr>
          <w:b/>
          <w:sz w:val="24"/>
        </w:rPr>
        <w:t xml:space="preserve"> ABAJO</w:t>
      </w:r>
      <w:r w:rsidRPr="001C5FB6">
        <w:rPr>
          <w:b/>
          <w:sz w:val="24"/>
        </w:rPr>
        <w:t xml:space="preserve">.  PRESENTE UN TRABAJO ESCRITO (ENVIARLO DE MANERA DIGITAL POR E-MAIL), AJUSTADO A LOS CRITERIOS QUE A CONTINUACIÓN DETALLAMOS:  </w:t>
      </w:r>
    </w:p>
    <w:p w:rsid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lang w:eastAsia="zh-CN"/>
        </w:rPr>
        <w:t>Hojas tamaño 8 ½ x 11”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Portada con información personal</w:t>
      </w:r>
      <w:r>
        <w:rPr>
          <w:rFonts w:ascii="Calibri" w:eastAsia="Calibri" w:hAnsi="Calibri" w:cs="Times New Roman"/>
          <w:lang w:eastAsia="zh-CN"/>
        </w:rPr>
        <w:t xml:space="preserve"> (centrada horizontal y verticalmente)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Doble espacio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Márgenes de 1.5” izquierdo,  y el resto de 1.0”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Enumeración de las páginas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Margen derecho justificado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Letra  Arial o Times New Roman No.12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Indice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Introducción</w:t>
      </w:r>
    </w:p>
    <w:p w:rsidR="001C5FB6" w:rsidRP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Conclusiones</w:t>
      </w:r>
    </w:p>
    <w:p w:rsidR="001C5FB6" w:rsidRDefault="001C5FB6" w:rsidP="001C5FB6">
      <w:pPr>
        <w:pStyle w:val="Prrafodelista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Times New Roman"/>
          <w:lang w:eastAsia="zh-CN"/>
        </w:rPr>
      </w:pPr>
      <w:r w:rsidRPr="001C5FB6">
        <w:rPr>
          <w:rFonts w:ascii="Calibri" w:eastAsia="Calibri" w:hAnsi="Calibri" w:cs="Times New Roman"/>
          <w:lang w:eastAsia="zh-CN"/>
        </w:rPr>
        <w:t>Info/bibliografía.  (Internet y libros)</w:t>
      </w:r>
    </w:p>
    <w:p w:rsidR="00677681" w:rsidRPr="00296C5F" w:rsidRDefault="00677681" w:rsidP="00900DD6">
      <w:pPr>
        <w:pStyle w:val="Prrafodelista"/>
        <w:spacing w:after="160" w:line="259" w:lineRule="auto"/>
        <w:ind w:left="0"/>
        <w:rPr>
          <w:b/>
          <w:color w:val="FF0000"/>
          <w:sz w:val="24"/>
        </w:rPr>
      </w:pPr>
      <w:r w:rsidRPr="00296C5F">
        <w:rPr>
          <w:b/>
          <w:color w:val="FF0000"/>
          <w:sz w:val="24"/>
        </w:rPr>
        <w:t>OBSERVACIÓN</w:t>
      </w:r>
      <w:proofErr w:type="gramStart"/>
      <w:r w:rsidRPr="00296C5F">
        <w:rPr>
          <w:b/>
          <w:color w:val="FF0000"/>
          <w:sz w:val="24"/>
        </w:rPr>
        <w:t>:  SI</w:t>
      </w:r>
      <w:proofErr w:type="gramEnd"/>
      <w:r w:rsidRPr="00296C5F">
        <w:rPr>
          <w:b/>
          <w:color w:val="FF0000"/>
          <w:sz w:val="24"/>
        </w:rPr>
        <w:t xml:space="preserve"> NO TIENE ACCESO A INTERNET PARA ENVIAR LA INFORMACIÓN, POR FAVOR VAYA GUARDANDO SU TRABAJO PARA CUANDO TENGAMOS LA OPORTUNIDAD DE VOLVER A VERNOS EN EL AULA DE CLASES.</w:t>
      </w:r>
    </w:p>
    <w:p w:rsidR="005E6B29" w:rsidRPr="00AD4FCD" w:rsidRDefault="003B3D70" w:rsidP="003B3D70">
      <w:pPr>
        <w:suppressAutoHyphens/>
        <w:spacing w:after="0"/>
        <w:jc w:val="both"/>
        <w:rPr>
          <w:b/>
          <w:sz w:val="32"/>
          <w:lang w:eastAsia="zh-CN"/>
        </w:rPr>
      </w:pPr>
      <w:r w:rsidRPr="00AD4FCD">
        <w:rPr>
          <w:b/>
          <w:sz w:val="24"/>
          <w:lang w:eastAsia="zh-CN"/>
        </w:rPr>
        <w:t>TEMA A DESARROLLAR</w:t>
      </w:r>
      <w:r w:rsidRPr="00AD4FCD">
        <w:rPr>
          <w:b/>
          <w:sz w:val="32"/>
          <w:lang w:eastAsia="zh-CN"/>
        </w:rPr>
        <w:t xml:space="preserve">:  </w:t>
      </w:r>
    </w:p>
    <w:p w:rsidR="003B3D70" w:rsidRPr="005E6B29" w:rsidRDefault="003B3D70" w:rsidP="00900DD6">
      <w:pPr>
        <w:pStyle w:val="Prrafodelista"/>
        <w:numPr>
          <w:ilvl w:val="0"/>
          <w:numId w:val="4"/>
        </w:numPr>
        <w:suppressAutoHyphens/>
        <w:spacing w:after="0"/>
        <w:ind w:left="720"/>
        <w:jc w:val="both"/>
        <w:rPr>
          <w:rFonts w:ascii="Calibri" w:eastAsia="Calibri" w:hAnsi="Calibri" w:cs="Times New Roman"/>
          <w:b/>
          <w:lang w:eastAsia="zh-CN"/>
        </w:rPr>
      </w:pPr>
      <w:r w:rsidRPr="005E6B29">
        <w:rPr>
          <w:b/>
          <w:sz w:val="28"/>
          <w:lang w:eastAsia="zh-CN"/>
        </w:rPr>
        <w:t>EL DÍA INTERNACIONAL DEL CONSUMIDOR</w:t>
      </w:r>
    </w:p>
    <w:p w:rsidR="001C5FB6" w:rsidRPr="005E6B29" w:rsidRDefault="003B3D70" w:rsidP="00900DD6">
      <w:pPr>
        <w:pStyle w:val="Prrafodelista"/>
        <w:numPr>
          <w:ilvl w:val="0"/>
          <w:numId w:val="5"/>
        </w:numPr>
        <w:ind w:left="1058" w:right="-90"/>
        <w:rPr>
          <w:sz w:val="24"/>
        </w:rPr>
      </w:pPr>
      <w:r w:rsidRPr="005E6B29">
        <w:rPr>
          <w:sz w:val="24"/>
        </w:rPr>
        <w:t xml:space="preserve"> FECHA EN QUE SE CELEBRA, CÓMO Y DÓNDE SURGE, QUÉ SIGNIFICA ESTA CELEBRACIÓN</w:t>
      </w:r>
    </w:p>
    <w:p w:rsidR="003B3D70" w:rsidRDefault="005E6B29" w:rsidP="00900DD6">
      <w:pPr>
        <w:pStyle w:val="Prrafodelista"/>
        <w:numPr>
          <w:ilvl w:val="0"/>
          <w:numId w:val="5"/>
        </w:numPr>
        <w:ind w:left="1058" w:right="-90"/>
        <w:rPr>
          <w:sz w:val="24"/>
        </w:rPr>
      </w:pPr>
      <w:r>
        <w:rPr>
          <w:sz w:val="24"/>
        </w:rPr>
        <w:t>DEBERES DEL CONSUMIDOR</w:t>
      </w:r>
    </w:p>
    <w:p w:rsidR="005E6B29" w:rsidRDefault="005E6B29" w:rsidP="00900DD6">
      <w:pPr>
        <w:pStyle w:val="Prrafodelista"/>
        <w:numPr>
          <w:ilvl w:val="0"/>
          <w:numId w:val="5"/>
        </w:numPr>
        <w:ind w:left="1058" w:right="-90"/>
        <w:rPr>
          <w:sz w:val="24"/>
        </w:rPr>
      </w:pPr>
      <w:r>
        <w:rPr>
          <w:sz w:val="24"/>
        </w:rPr>
        <w:t>DERECHOS DEL CONSUMIDOR</w:t>
      </w:r>
    </w:p>
    <w:p w:rsidR="005E6B29" w:rsidRDefault="005E6B29" w:rsidP="00900DD6">
      <w:pPr>
        <w:pStyle w:val="Prrafodelista"/>
        <w:numPr>
          <w:ilvl w:val="0"/>
          <w:numId w:val="5"/>
        </w:numPr>
        <w:ind w:left="1058" w:right="-90"/>
        <w:rPr>
          <w:sz w:val="24"/>
        </w:rPr>
      </w:pPr>
      <w:r>
        <w:rPr>
          <w:sz w:val="24"/>
        </w:rPr>
        <w:t>INSTITUCIÓN PANAMEÑA QUE VELA POR LOS DERECHOS DEL CONSUMIDOR (Nombre, Significado, Fecha de Creación y Ley, Quién la Dirige, Misión Y Visión, Estadísticas sobre casos que se hayan tratado como multas a comercios, etc.)</w:t>
      </w:r>
    </w:p>
    <w:p w:rsidR="005E6B29" w:rsidRDefault="005E6B29" w:rsidP="00900DD6">
      <w:pPr>
        <w:pStyle w:val="Prrafodelista"/>
        <w:numPr>
          <w:ilvl w:val="0"/>
          <w:numId w:val="5"/>
        </w:numPr>
        <w:ind w:left="1058" w:right="-90"/>
        <w:rPr>
          <w:sz w:val="24"/>
        </w:rPr>
      </w:pPr>
      <w:r>
        <w:rPr>
          <w:sz w:val="24"/>
        </w:rPr>
        <w:t>CONSUMO VS CONSUMISMO.</w:t>
      </w:r>
    </w:p>
    <w:p w:rsidR="005E6B29" w:rsidRDefault="005E6B29" w:rsidP="00900DD6">
      <w:pPr>
        <w:pStyle w:val="Prrafodelista"/>
        <w:numPr>
          <w:ilvl w:val="0"/>
          <w:numId w:val="5"/>
        </w:numPr>
        <w:ind w:left="1058" w:right="-90"/>
        <w:rPr>
          <w:sz w:val="24"/>
        </w:rPr>
      </w:pPr>
      <w:r>
        <w:rPr>
          <w:sz w:val="24"/>
        </w:rPr>
        <w:t>ANÁLISIS PERSONAL SOBRE EL TEMA (Una hoja como mínimo de este punto.  Puede ser un ejemplo personal o un análisis sobre algún derecho o deber específico</w:t>
      </w:r>
      <w:r w:rsidR="00AD4FCD">
        <w:rPr>
          <w:sz w:val="24"/>
        </w:rPr>
        <w:t>)</w:t>
      </w:r>
    </w:p>
    <w:p w:rsidR="00336B1F" w:rsidRPr="005E6B29" w:rsidRDefault="00336B1F" w:rsidP="00900DD6">
      <w:pPr>
        <w:pStyle w:val="Prrafodelista"/>
        <w:numPr>
          <w:ilvl w:val="0"/>
          <w:numId w:val="5"/>
        </w:numPr>
        <w:ind w:left="1058" w:right="-90"/>
        <w:rPr>
          <w:sz w:val="24"/>
        </w:rPr>
      </w:pPr>
      <w:r>
        <w:rPr>
          <w:sz w:val="24"/>
        </w:rPr>
        <w:t>ILUSTRE.</w:t>
      </w:r>
    </w:p>
    <w:p w:rsidR="00A123D4" w:rsidRDefault="00AD4FCD" w:rsidP="00900DD6">
      <w:pPr>
        <w:spacing w:after="160" w:line="259" w:lineRule="auto"/>
      </w:pPr>
      <w:r>
        <w:t xml:space="preserve">NOTA: </w:t>
      </w:r>
    </w:p>
    <w:p w:rsidR="00A123D4" w:rsidRDefault="00AD4FCD" w:rsidP="00A123D4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Debe enviar el trabajo al correo:  </w:t>
      </w:r>
      <w:hyperlink r:id="rId6" w:history="1">
        <w:r w:rsidRPr="00F829C7">
          <w:rPr>
            <w:rStyle w:val="Hipervnculo"/>
          </w:rPr>
          <w:t>Lesbia.vasquez@meduca.edu.pa</w:t>
        </w:r>
      </w:hyperlink>
      <w:r>
        <w:t xml:space="preserve">.  Hasta el 20 de </w:t>
      </w:r>
    </w:p>
    <w:p w:rsidR="000476BC" w:rsidRDefault="00AD4FCD" w:rsidP="00A123D4">
      <w:pPr>
        <w:spacing w:after="0" w:line="240" w:lineRule="auto"/>
        <w:ind w:left="709"/>
        <w:contextualSpacing/>
      </w:pPr>
      <w:r>
        <w:t>marzo.</w:t>
      </w:r>
    </w:p>
    <w:p w:rsidR="00A123D4" w:rsidRDefault="00A123D4" w:rsidP="00A123D4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Al reincorporarnos se tomará una charla grupal.  </w:t>
      </w:r>
    </w:p>
    <w:tbl>
      <w:tblPr>
        <w:tblW w:w="48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4"/>
      </w:tblGrid>
      <w:tr w:rsidR="00E97CF8" w:rsidRPr="00AE049A" w:rsidTr="0006634D">
        <w:trPr>
          <w:tblCellSpacing w:w="7" w:type="dxa"/>
        </w:trPr>
        <w:tc>
          <w:tcPr>
            <w:tcW w:w="0" w:type="auto"/>
            <w:vAlign w:val="center"/>
            <w:hideMark/>
          </w:tcPr>
          <w:p w:rsidR="00E97CF8" w:rsidRPr="00AE049A" w:rsidRDefault="00606DB0" w:rsidP="000663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E97CF8" w:rsidRPr="002052A3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>R</w:t>
            </w:r>
            <w:r w:rsidR="00E97CF8" w:rsidRPr="00AE049A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>ÚBR</w:t>
            </w:r>
            <w:r w:rsidR="00E97CF8" w:rsidRPr="002052A3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 xml:space="preserve">ICA PARA </w:t>
            </w:r>
            <w:r w:rsidR="00E97CF8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>EVALUAR TRABAJOS  ESCRITOS –Prof. Lesbia Vásquez</w:t>
            </w:r>
          </w:p>
        </w:tc>
      </w:tr>
      <w:tr w:rsidR="00E97CF8" w:rsidRPr="00AE049A" w:rsidTr="0006634D">
        <w:trPr>
          <w:tblCellSpacing w:w="7" w:type="dxa"/>
        </w:trPr>
        <w:tc>
          <w:tcPr>
            <w:tcW w:w="0" w:type="auto"/>
            <w:vAlign w:val="center"/>
            <w:hideMark/>
          </w:tcPr>
          <w:p w:rsidR="00E97CF8" w:rsidRPr="00AE049A" w:rsidRDefault="00E97CF8" w:rsidP="000663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</w:p>
        </w:tc>
      </w:tr>
      <w:tr w:rsidR="00E97CF8" w:rsidRPr="00AE049A" w:rsidTr="0006634D">
        <w:trPr>
          <w:tblCellSpacing w:w="7" w:type="dxa"/>
        </w:trPr>
        <w:tc>
          <w:tcPr>
            <w:tcW w:w="0" w:type="auto"/>
            <w:vAlign w:val="center"/>
            <w:hideMark/>
          </w:tcPr>
          <w:p w:rsidR="00E97CF8" w:rsidRPr="00AE049A" w:rsidRDefault="00E97CF8" w:rsidP="000663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  <w:r w:rsidRPr="00AE049A">
              <w:rPr>
                <w:rFonts w:ascii="Times New Roman" w:eastAsia="Times New Roman" w:hAnsi="Times New Roman"/>
                <w:b/>
                <w:bCs/>
                <w:color w:val="002060"/>
                <w:szCs w:val="24"/>
                <w:lang w:eastAsia="es-PA"/>
              </w:rPr>
              <w:t>  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>PUNTAJE TOTAL:   50</w:t>
            </w:r>
            <w:r w:rsidRPr="00AE049A"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 xml:space="preserve">   PUN</w:t>
            </w:r>
            <w:r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>TOS.           </w:t>
            </w:r>
            <w:r w:rsidRPr="00AE049A"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  <w:t>                         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899"/>
              <w:gridCol w:w="1193"/>
            </w:tblGrid>
            <w:tr w:rsidR="00E97CF8" w:rsidRPr="002052A3" w:rsidTr="0006634D">
              <w:tc>
                <w:tcPr>
                  <w:tcW w:w="3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AE049A" w:rsidRDefault="00E97CF8" w:rsidP="00066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CRITERIOS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AE049A" w:rsidRDefault="00E97CF8" w:rsidP="00066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DESCRIPCIÓN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AE049A" w:rsidRDefault="00E97CF8" w:rsidP="00066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Puntaje</w:t>
                  </w:r>
                </w:p>
              </w:tc>
            </w:tr>
            <w:tr w:rsidR="00E97CF8" w:rsidRPr="002052A3" w:rsidTr="0006634D">
              <w:trPr>
                <w:trHeight w:val="487"/>
              </w:trPr>
              <w:tc>
                <w:tcPr>
                  <w:tcW w:w="3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E97CF8" w:rsidRPr="00AE049A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Fecha de entrega (3)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650BE8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Entrega el trabajo 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en la fecha indicada, con la portada correcta.</w:t>
                  </w:r>
                  <w:r w:rsidR="008610DE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 (en este punto se tomará en cuenta si no tiene acceso a internet</w:t>
                  </w:r>
                  <w:proofErr w:type="gramStart"/>
                  <w:r w:rsidR="008610DE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?.</w:t>
                  </w:r>
                  <w:proofErr w:type="gramEnd"/>
                </w:p>
                <w:p w:rsidR="00E97CF8" w:rsidRPr="00650BE8" w:rsidRDefault="00E97CF8" w:rsidP="0006634D">
                  <w:pPr>
                    <w:spacing w:after="0" w:line="240" w:lineRule="auto"/>
                    <w:rPr>
                      <w:color w:val="002060"/>
                      <w:lang w:eastAsia="zh-C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AE049A" w:rsidRDefault="00E97CF8" w:rsidP="00066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 </w:t>
                  </w:r>
                </w:p>
              </w:tc>
            </w:tr>
            <w:tr w:rsidR="00E97CF8" w:rsidRPr="002052A3" w:rsidTr="0006634D">
              <w:trPr>
                <w:trHeight w:val="865"/>
              </w:trPr>
              <w:tc>
                <w:tcPr>
                  <w:tcW w:w="3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E97CF8" w:rsidRPr="00AE049A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Formato del documento (20 pts)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7CF8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Tamaño de hojas</w:t>
                  </w:r>
                </w:p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D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oble espacio</w:t>
                  </w:r>
                </w:p>
                <w:p w:rsidR="00E97CF8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Márgenes de 1.5” i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zquierdo,  y el resto de 1.0”</w:t>
                  </w:r>
                </w:p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Enumeración de las páginas</w:t>
                  </w:r>
                </w:p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M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argen derecho justificado</w:t>
                  </w:r>
                </w:p>
                <w:p w:rsidR="00E97CF8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Letra  Arial o Time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s New Roman No.12</w:t>
                  </w:r>
                </w:p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I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ndice</w:t>
                  </w:r>
                </w:p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Introducción</w:t>
                  </w:r>
                </w:p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C</w:t>
                  </w: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onclusiones</w:t>
                  </w:r>
                </w:p>
                <w:p w:rsidR="00E97CF8" w:rsidRPr="00D230B3" w:rsidRDefault="00E97CF8" w:rsidP="0006634D">
                  <w:pPr>
                    <w:pStyle w:val="Prrafodelista"/>
                    <w:numPr>
                      <w:ilvl w:val="0"/>
                      <w:numId w:val="1"/>
                    </w:numPr>
                    <w:suppressAutoHyphens/>
                    <w:spacing w:after="0"/>
                    <w:ind w:left="317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D230B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Info/bibliografía.  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(Internet y libros)</w:t>
                  </w:r>
                </w:p>
                <w:p w:rsidR="00E97CF8" w:rsidRPr="00AE049A" w:rsidRDefault="00E97CF8" w:rsidP="0006634D">
                  <w:pPr>
                    <w:spacing w:after="0" w:line="240" w:lineRule="auto"/>
                    <w:ind w:left="317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AE049A" w:rsidRDefault="00E97CF8" w:rsidP="00066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  <w:t> </w:t>
                  </w:r>
                </w:p>
              </w:tc>
            </w:tr>
            <w:tr w:rsidR="00E97CF8" w:rsidRPr="002052A3" w:rsidTr="0006634D">
              <w:trPr>
                <w:trHeight w:val="865"/>
              </w:trPr>
              <w:tc>
                <w:tcPr>
                  <w:tcW w:w="3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</w:p>
                <w:p w:rsidR="00E97CF8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Contenido (25 pts)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7CF8" w:rsidRDefault="00E97CF8" w:rsidP="00E97CF8">
                  <w:pPr>
                    <w:pStyle w:val="Prrafodelista"/>
                    <w:numPr>
                      <w:ilvl w:val="0"/>
                      <w:numId w:val="7"/>
                    </w:numPr>
                    <w:suppressAutoHyphens/>
                    <w:spacing w:after="0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9E12A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Entrega un trabajo completo, con la información indicada, cubriendo los temas señalados, </w:t>
                  </w:r>
                  <w:r w:rsidRPr="00EC0AD6">
                    <w:rPr>
                      <w:rFonts w:ascii="Calibri" w:eastAsia="Calibri" w:hAnsi="Calibri" w:cs="Times New Roman"/>
                      <w:b/>
                      <w:color w:val="002060"/>
                      <w:sz w:val="28"/>
                      <w:lang w:eastAsia="zh-CN"/>
                    </w:rPr>
                    <w:t>redactado de manera ori</w:t>
                  </w:r>
                  <w:r w:rsidRPr="000D0A21">
                    <w:rPr>
                      <w:rFonts w:ascii="Calibri" w:eastAsia="Calibri" w:hAnsi="Calibri" w:cs="Times New Roman"/>
                      <w:b/>
                      <w:color w:val="002060"/>
                      <w:sz w:val="28"/>
                      <w:lang w:eastAsia="zh-CN"/>
                    </w:rPr>
                    <w:t>ginal (no evidente copy/paste</w:t>
                  </w: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8"/>
                      <w:lang w:eastAsia="zh-CN"/>
                    </w:rPr>
                    <w:t>- 50% del contenido</w:t>
                  </w:r>
                  <w:r w:rsidRPr="000D0A21">
                    <w:rPr>
                      <w:rFonts w:ascii="Calibri" w:eastAsia="Calibri" w:hAnsi="Calibri" w:cs="Times New Roman"/>
                      <w:b/>
                      <w:color w:val="002060"/>
                      <w:sz w:val="28"/>
                      <w:lang w:eastAsia="zh-CN"/>
                    </w:rPr>
                    <w:t>)</w:t>
                  </w:r>
                  <w:r w:rsidRPr="009E12A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.</w:t>
                  </w:r>
                </w:p>
                <w:p w:rsidR="00E97CF8" w:rsidRPr="009E12A3" w:rsidRDefault="00E97CF8" w:rsidP="00E97CF8">
                  <w:pPr>
                    <w:pStyle w:val="Prrafodelista"/>
                    <w:numPr>
                      <w:ilvl w:val="0"/>
                      <w:numId w:val="7"/>
                    </w:numPr>
                    <w:suppressAutoHyphens/>
                    <w:spacing w:after="0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9E12A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Ilustra de acuerdo a lo indicado.</w:t>
                  </w:r>
                </w:p>
                <w:p w:rsidR="00E97CF8" w:rsidRPr="009E12A3" w:rsidRDefault="00E97CF8" w:rsidP="00E97CF8">
                  <w:pPr>
                    <w:pStyle w:val="Prrafodelista"/>
                    <w:numPr>
                      <w:ilvl w:val="0"/>
                      <w:numId w:val="7"/>
                    </w:numPr>
                    <w:suppressAutoHyphens/>
                    <w:spacing w:after="0"/>
                    <w:jc w:val="both"/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</w:pPr>
                  <w:r w:rsidRPr="009E12A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Cubre </w:t>
                  </w:r>
                  <w:r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>todo el</w:t>
                  </w:r>
                  <w:r w:rsidRPr="009E12A3">
                    <w:rPr>
                      <w:rFonts w:ascii="Calibri" w:eastAsia="Calibri" w:hAnsi="Calibri" w:cs="Times New Roman"/>
                      <w:color w:val="002060"/>
                      <w:lang w:eastAsia="zh-CN"/>
                    </w:rPr>
                    <w:t xml:space="preserve"> tema con sus subtemas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7CF8" w:rsidRPr="00AE049A" w:rsidRDefault="00E97CF8" w:rsidP="00066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</w:p>
              </w:tc>
            </w:tr>
            <w:tr w:rsidR="00E97CF8" w:rsidRPr="002052A3" w:rsidTr="0006634D">
              <w:trPr>
                <w:trHeight w:val="643"/>
              </w:trPr>
              <w:tc>
                <w:tcPr>
                  <w:tcW w:w="3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AE049A" w:rsidRDefault="00E97CF8" w:rsidP="000663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2060"/>
                      <w:szCs w:val="24"/>
                      <w:lang w:eastAsia="es-PA"/>
                    </w:rPr>
                    <w:t>Ortografía (2 pts)</w:t>
                  </w:r>
                </w:p>
              </w:tc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7CF8" w:rsidRPr="00770615" w:rsidRDefault="00E97CF8" w:rsidP="0006634D">
                  <w:pPr>
                    <w:spacing w:after="0" w:line="240" w:lineRule="auto"/>
                    <w:rPr>
                      <w:color w:val="002060"/>
                      <w:lang w:eastAsia="zh-CN"/>
                    </w:rPr>
                  </w:pPr>
                  <w:r w:rsidRPr="00770615">
                    <w:rPr>
                      <w:color w:val="002060"/>
                      <w:lang w:eastAsia="zh-CN"/>
                    </w:rPr>
                    <w:t>El documento mantiene una buena ortografía.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CF8" w:rsidRPr="00AE049A" w:rsidRDefault="00E97CF8" w:rsidP="00066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</w:pPr>
                  <w:r w:rsidRPr="00AE049A">
                    <w:rPr>
                      <w:rFonts w:ascii="Times New Roman" w:eastAsia="Times New Roman" w:hAnsi="Times New Roman"/>
                      <w:color w:val="002060"/>
                      <w:szCs w:val="24"/>
                      <w:lang w:eastAsia="es-PA"/>
                    </w:rPr>
                    <w:t> </w:t>
                  </w:r>
                </w:p>
              </w:tc>
            </w:tr>
          </w:tbl>
          <w:p w:rsidR="00E97CF8" w:rsidRPr="00AE049A" w:rsidRDefault="00E97CF8" w:rsidP="000663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Cs w:val="24"/>
                <w:lang w:eastAsia="es-PA"/>
              </w:rPr>
            </w:pPr>
          </w:p>
        </w:tc>
      </w:tr>
    </w:tbl>
    <w:p w:rsidR="00A123D4" w:rsidRPr="005E6B29" w:rsidRDefault="00A123D4" w:rsidP="00A123D4">
      <w:pPr>
        <w:ind w:left="360"/>
      </w:pPr>
    </w:p>
    <w:sectPr w:rsidR="00A123D4" w:rsidRPr="005E6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95D"/>
    <w:multiLevelType w:val="hybridMultilevel"/>
    <w:tmpl w:val="A036BAE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B515C"/>
    <w:multiLevelType w:val="hybridMultilevel"/>
    <w:tmpl w:val="B9662B58"/>
    <w:lvl w:ilvl="0" w:tplc="81B0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1F1"/>
    <w:multiLevelType w:val="hybridMultilevel"/>
    <w:tmpl w:val="428EA29A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4323A2"/>
    <w:multiLevelType w:val="hybridMultilevel"/>
    <w:tmpl w:val="81CE3E7E"/>
    <w:lvl w:ilvl="0" w:tplc="FA0C3D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E51"/>
    <w:multiLevelType w:val="hybridMultilevel"/>
    <w:tmpl w:val="2CD2D5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1C69"/>
    <w:multiLevelType w:val="hybridMultilevel"/>
    <w:tmpl w:val="34DC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5921"/>
    <w:multiLevelType w:val="hybridMultilevel"/>
    <w:tmpl w:val="11400E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6"/>
    <w:rsid w:val="000476BC"/>
    <w:rsid w:val="001C5FB6"/>
    <w:rsid w:val="00336B1F"/>
    <w:rsid w:val="003B3D70"/>
    <w:rsid w:val="00421D2F"/>
    <w:rsid w:val="005931E8"/>
    <w:rsid w:val="005E6B29"/>
    <w:rsid w:val="00606DB0"/>
    <w:rsid w:val="00677681"/>
    <w:rsid w:val="008610DE"/>
    <w:rsid w:val="00900DD6"/>
    <w:rsid w:val="00A123D4"/>
    <w:rsid w:val="00AD4FCD"/>
    <w:rsid w:val="00E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B12E-96A5-41ED-B4C4-001BB54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B6"/>
    <w:pPr>
      <w:spacing w:after="200" w:line="276" w:lineRule="auto"/>
    </w:pPr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F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AD4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bia.vasquez@meduca.edu.p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Lesbia Vasquez</dc:creator>
  <cp:keywords/>
  <dc:description/>
  <cp:lastModifiedBy>Lesbia Vasquez</cp:lastModifiedBy>
  <cp:revision>9</cp:revision>
  <dcterms:created xsi:type="dcterms:W3CDTF">2020-03-13T15:17:00Z</dcterms:created>
  <dcterms:modified xsi:type="dcterms:W3CDTF">2020-03-16T16:32:00Z</dcterms:modified>
</cp:coreProperties>
</file>