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8C" w:rsidRDefault="00C83B8C" w:rsidP="00C83B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noProof/>
          <w:lang w:eastAsia="es-PA"/>
        </w:rPr>
        <w:drawing>
          <wp:anchor distT="0" distB="0" distL="114300" distR="114300" simplePos="0" relativeHeight="251659264" behindDoc="0" locked="0" layoutInCell="1" allowOverlap="1" wp14:anchorId="18FB5E58" wp14:editId="7E5F18CD">
            <wp:simplePos x="0" y="0"/>
            <wp:positionH relativeFrom="column">
              <wp:posOffset>-622935</wp:posOffset>
            </wp:positionH>
            <wp:positionV relativeFrom="paragraph">
              <wp:posOffset>0</wp:posOffset>
            </wp:positionV>
            <wp:extent cx="885825" cy="922655"/>
            <wp:effectExtent l="0" t="0" r="9525" b="0"/>
            <wp:wrapSquare wrapText="bothSides"/>
            <wp:docPr id="1" name="Imagen 1" descr="Resultado de imagen de LOGO GUILLERMO ENDARA GALIM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GUILLERMO ENDARA GALIMA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  <w:lang w:val="es-ES"/>
        </w:rPr>
        <w:t>MINISTERIO DE EDUCACIÓN</w:t>
      </w:r>
    </w:p>
    <w:p w:rsidR="00C83B8C" w:rsidRDefault="00C83B8C" w:rsidP="00C83B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CENTRO EDUCATIVO GUILLERMO ENDARA GALIMANY</w:t>
      </w:r>
    </w:p>
    <w:p w:rsidR="00C83B8C" w:rsidRDefault="00C83B8C" w:rsidP="00C83B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DEPARTAMENTO DE EXPRESIONES ARTISTICAS</w:t>
      </w:r>
    </w:p>
    <w:p w:rsidR="00C83B8C" w:rsidRDefault="00C83B8C" w:rsidP="00C83B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MÓDULO DE MÚSICA</w:t>
      </w:r>
    </w:p>
    <w:p w:rsidR="00C83B8C" w:rsidRDefault="00C83B8C" w:rsidP="00C83B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TRIMESTRE I</w:t>
      </w:r>
    </w:p>
    <w:p w:rsidR="00C83B8C" w:rsidRDefault="00C83B8C" w:rsidP="00C83B8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C83B8C" w:rsidRDefault="00C83B8C" w:rsidP="00C83B8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C83B8C" w:rsidRDefault="00C83B8C" w:rsidP="00C83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Asignatura: Músi</w:t>
      </w:r>
      <w:r>
        <w:rPr>
          <w:rFonts w:ascii="Times New Roman" w:hAnsi="Times New Roman"/>
          <w:b/>
          <w:sz w:val="24"/>
          <w:szCs w:val="24"/>
          <w:lang w:val="es-ES"/>
        </w:rPr>
        <w:t>ca                      Nivel: 8</w:t>
      </w:r>
      <w:r>
        <w:rPr>
          <w:rFonts w:ascii="Times New Roman" w:hAnsi="Times New Roman"/>
          <w:b/>
          <w:sz w:val="24"/>
          <w:szCs w:val="24"/>
          <w:lang w:val="es-ES"/>
        </w:rPr>
        <w:t>º A, B, C, D                     Profesora: Isabel Pérez</w:t>
      </w:r>
    </w:p>
    <w:p w:rsidR="00C83B8C" w:rsidRDefault="00C83B8C" w:rsidP="00C83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C83B8C" w:rsidRDefault="00C83B8C" w:rsidP="00C83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Objetivo General:</w:t>
      </w:r>
    </w:p>
    <w:p w:rsidR="00C83B8C" w:rsidRPr="00C83B8C" w:rsidRDefault="00C83B8C" w:rsidP="00620A4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114EDC">
        <w:rPr>
          <w:rFonts w:ascii="Times New Roman" w:hAnsi="Times New Roman"/>
          <w:sz w:val="24"/>
          <w:szCs w:val="24"/>
          <w:lang w:val="es-ES"/>
        </w:rPr>
        <w:t>Conoc</w:t>
      </w:r>
      <w:r>
        <w:rPr>
          <w:rFonts w:ascii="Times New Roman" w:hAnsi="Times New Roman"/>
          <w:sz w:val="24"/>
          <w:szCs w:val="24"/>
          <w:lang w:val="es-ES"/>
        </w:rPr>
        <w:t xml:space="preserve">e la importancia de los signos de prolongación  y alteración en la escritura musical. </w:t>
      </w:r>
    </w:p>
    <w:p w:rsidR="00C83B8C" w:rsidRDefault="00C83B8C" w:rsidP="00620A44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C83B8C" w:rsidRDefault="00C83B8C" w:rsidP="00620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Objetivo Específico: </w:t>
      </w:r>
    </w:p>
    <w:p w:rsidR="00C83B8C" w:rsidRDefault="00C83B8C" w:rsidP="00620A4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Desarrolla términos musicales relacionados al mundo de la gramática musical. </w:t>
      </w:r>
    </w:p>
    <w:p w:rsidR="008F3DB1" w:rsidRPr="00620A44" w:rsidRDefault="00C83B8C" w:rsidP="00620A44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C83B8C">
        <w:rPr>
          <w:rFonts w:ascii="Times New Roman" w:hAnsi="Times New Roman"/>
          <w:sz w:val="24"/>
          <w:szCs w:val="24"/>
          <w:lang w:val="es-ES"/>
        </w:rPr>
        <w:t xml:space="preserve">Identifica </w:t>
      </w:r>
      <w:r>
        <w:rPr>
          <w:rFonts w:ascii="Times New Roman" w:hAnsi="Times New Roman"/>
          <w:sz w:val="24"/>
          <w:szCs w:val="24"/>
          <w:lang w:val="es-ES"/>
        </w:rPr>
        <w:t xml:space="preserve">por sus características y funciones los signos de prolongación y alteración </w:t>
      </w:r>
      <w:r w:rsidR="00D206BC">
        <w:rPr>
          <w:rFonts w:ascii="Times New Roman" w:hAnsi="Times New Roman"/>
          <w:sz w:val="24"/>
          <w:szCs w:val="24"/>
          <w:lang w:val="es-ES"/>
        </w:rPr>
        <w:t xml:space="preserve">en la escritura musical. </w:t>
      </w:r>
    </w:p>
    <w:p w:rsidR="00620A44" w:rsidRPr="00D206BC" w:rsidRDefault="00620A44" w:rsidP="00620A44">
      <w:pPr>
        <w:spacing w:after="0" w:line="240" w:lineRule="auto"/>
        <w:jc w:val="both"/>
      </w:pPr>
    </w:p>
    <w:p w:rsidR="00620A44" w:rsidRDefault="00620A44" w:rsidP="00620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2F0113"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INDICACIONES GENERALES: </w:t>
      </w:r>
    </w:p>
    <w:p w:rsidR="00620A44" w:rsidRDefault="00620A44" w:rsidP="00620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620A44" w:rsidRDefault="00620A44" w:rsidP="00620A4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Lea cuidadosamente cada sección del módulo.</w:t>
      </w:r>
    </w:p>
    <w:p w:rsidR="00620A44" w:rsidRDefault="00620A44" w:rsidP="00620A4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Desarrolle cada sección del módulo siguiendo los criterios e indicaciones dadas para cada parte del mismo.</w:t>
      </w:r>
    </w:p>
    <w:p w:rsidR="00620A44" w:rsidRDefault="00620A44" w:rsidP="00620A4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El tema a tratar en este módulo es la </w:t>
      </w:r>
      <w:r>
        <w:rPr>
          <w:rFonts w:ascii="Times New Roman" w:hAnsi="Times New Roman"/>
          <w:sz w:val="24"/>
          <w:szCs w:val="24"/>
          <w:lang w:val="es-ES"/>
        </w:rPr>
        <w:t>gramática musical específicamente con los signos de prolongación y alteración”.</w:t>
      </w:r>
    </w:p>
    <w:p w:rsidR="00620A44" w:rsidRDefault="00620A44" w:rsidP="00620A4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Los módulos pueden ser elaborados a computadora o escritos a mano. </w:t>
      </w:r>
    </w:p>
    <w:p w:rsidR="00620A44" w:rsidRPr="004766BD" w:rsidRDefault="00620A44" w:rsidP="00620A4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Cuando culmine el módulo debe ser entregado al correo electrónico de la profesora Isabel Pérez para su debida evaluación. Su correo </w:t>
      </w:r>
      <w:r w:rsidRPr="004766BD">
        <w:rPr>
          <w:rFonts w:ascii="Times New Roman" w:hAnsi="Times New Roman"/>
          <w:color w:val="000000" w:themeColor="text1"/>
          <w:sz w:val="24"/>
          <w:szCs w:val="24"/>
          <w:lang w:val="es-ES"/>
        </w:rPr>
        <w:t>e</w:t>
      </w:r>
      <w:r w:rsidRPr="004766BD"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t xml:space="preserve">s </w:t>
      </w:r>
      <w:hyperlink r:id="rId6" w:history="1">
        <w:r w:rsidRPr="004766BD">
          <w:rPr>
            <w:rStyle w:val="Hipervnculo"/>
            <w:rFonts w:ascii="Times New Roman" w:hAnsi="Times New Roman"/>
            <w:b/>
            <w:color w:val="000000" w:themeColor="text1"/>
            <w:sz w:val="24"/>
            <w:szCs w:val="24"/>
            <w:lang w:val="es-ES"/>
          </w:rPr>
          <w:t>isamusic02pt</w:t>
        </w:r>
        <w:r w:rsidRPr="004766BD">
          <w:rPr>
            <w:rStyle w:val="Hipervnculo"/>
            <w:rFonts w:ascii="Times New Roman" w:hAnsi="Times New Roman"/>
            <w:b/>
            <w:color w:val="000000" w:themeColor="text1"/>
            <w:sz w:val="24"/>
            <w:szCs w:val="24"/>
          </w:rPr>
          <w:t>@gmail.com</w:t>
        </w:r>
      </w:hyperlink>
      <w:r w:rsidRPr="004766BD"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t xml:space="preserve"> </w:t>
      </w:r>
    </w:p>
    <w:p w:rsidR="00620A44" w:rsidRPr="00C02E80" w:rsidRDefault="00620A44" w:rsidP="00620A4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4766BD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La </w:t>
      </w:r>
      <w:r w:rsidR="00C02E80">
        <w:rPr>
          <w:rFonts w:ascii="Times New Roman" w:hAnsi="Times New Roman"/>
          <w:color w:val="000000" w:themeColor="text1"/>
          <w:sz w:val="24"/>
          <w:szCs w:val="24"/>
          <w:lang w:val="es-ES"/>
        </w:rPr>
        <w:t>fecha de entrega del módulo de 8</w:t>
      </w:r>
      <w:r w:rsidRPr="004766BD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º grado será el viernes 20 de marzo de 2020. </w:t>
      </w:r>
    </w:p>
    <w:p w:rsidR="00C02E80" w:rsidRDefault="00C02E80" w:rsidP="00C02E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756690" w:rsidRPr="00756690" w:rsidRDefault="00756690" w:rsidP="00756690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4F479C">
        <w:rPr>
          <w:rFonts w:ascii="Times New Roman" w:hAnsi="Times New Roman"/>
          <w:b/>
          <w:sz w:val="24"/>
          <w:szCs w:val="24"/>
          <w:lang w:val="es-ES"/>
        </w:rPr>
        <w:t>PARTE. Realiz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a un cuadro de signos musicales: prolongación y alteración. </w:t>
      </w:r>
    </w:p>
    <w:p w:rsidR="00756690" w:rsidRPr="004F479C" w:rsidRDefault="00756690" w:rsidP="00756690">
      <w:pPr>
        <w:pStyle w:val="Prrafodelista"/>
        <w:spacing w:after="0" w:line="276" w:lineRule="auto"/>
        <w:ind w:left="108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756690" w:rsidRPr="004F479C" w:rsidRDefault="00756690" w:rsidP="0075669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"/>
        </w:rPr>
      </w:pPr>
      <w:r w:rsidRPr="004F479C"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Criterios de evaluación: </w:t>
      </w:r>
    </w:p>
    <w:p w:rsidR="00756690" w:rsidRDefault="00756690" w:rsidP="00756690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AC5E34">
        <w:rPr>
          <w:rFonts w:ascii="Times New Roman" w:hAnsi="Times New Roman"/>
          <w:sz w:val="24"/>
          <w:szCs w:val="24"/>
          <w:lang w:val="es-ES"/>
        </w:rPr>
        <w:t xml:space="preserve">El cuadro debe llevar los siguientes aspectos: </w:t>
      </w:r>
      <w:r>
        <w:rPr>
          <w:rFonts w:ascii="Times New Roman" w:hAnsi="Times New Roman"/>
          <w:sz w:val="24"/>
          <w:szCs w:val="24"/>
          <w:lang w:val="es-ES"/>
        </w:rPr>
        <w:t>nombr</w:t>
      </w:r>
      <w:r w:rsidR="005132D8">
        <w:rPr>
          <w:rFonts w:ascii="Times New Roman" w:hAnsi="Times New Roman"/>
          <w:sz w:val="24"/>
          <w:szCs w:val="24"/>
          <w:lang w:val="es-ES"/>
        </w:rPr>
        <w:t xml:space="preserve">e del signo, diseño del signo, </w:t>
      </w:r>
      <w:r>
        <w:rPr>
          <w:rFonts w:ascii="Times New Roman" w:hAnsi="Times New Roman"/>
          <w:sz w:val="24"/>
          <w:szCs w:val="24"/>
          <w:lang w:val="es-ES"/>
        </w:rPr>
        <w:t>función del signo mu</w:t>
      </w:r>
      <w:r w:rsidR="005132D8">
        <w:rPr>
          <w:rFonts w:ascii="Times New Roman" w:hAnsi="Times New Roman"/>
          <w:sz w:val="24"/>
          <w:szCs w:val="24"/>
          <w:lang w:val="es-ES"/>
        </w:rPr>
        <w:t xml:space="preserve">sical en los escritos musicales y un ejemplo de la utilización del signo musical.  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48530C" w:rsidRDefault="0048530C" w:rsidP="00756690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Los signos a investigar son los siguientes: de prolongación (puntillo, ligadura de unión, ligadura de fraseo, calderón) signos de alteración (sostenido, bemol, becuadro).</w:t>
      </w:r>
    </w:p>
    <w:p w:rsidR="00756690" w:rsidRDefault="00756690" w:rsidP="00756690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El cuadro puede ser elaborado de dos formas: con las tablas de Microsoft Word y las imágenes de </w:t>
      </w:r>
      <w:r w:rsidR="0048530C">
        <w:rPr>
          <w:rFonts w:ascii="Times New Roman" w:hAnsi="Times New Roman"/>
          <w:sz w:val="24"/>
          <w:szCs w:val="24"/>
          <w:lang w:val="es-ES"/>
        </w:rPr>
        <w:t xml:space="preserve">los signos </w:t>
      </w:r>
      <w:r>
        <w:rPr>
          <w:rFonts w:ascii="Times New Roman" w:hAnsi="Times New Roman"/>
          <w:sz w:val="24"/>
          <w:szCs w:val="24"/>
          <w:lang w:val="es-ES"/>
        </w:rPr>
        <w:t xml:space="preserve">deben ser tomadas de algún sitio confiable del internet que nos de buena calidad de la información. La segunda opción es hacerlo  manualmente si se desea (luego escanear y anexar al módulo en el caso de que lo haga manual)  y cada imagen debe ser dibujada </w:t>
      </w:r>
    </w:p>
    <w:p w:rsidR="00C02E80" w:rsidRPr="0048530C" w:rsidRDefault="00756690" w:rsidP="0048530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48530C">
        <w:rPr>
          <w:rFonts w:ascii="Times New Roman" w:hAnsi="Times New Roman"/>
          <w:sz w:val="24"/>
          <w:szCs w:val="24"/>
          <w:lang w:val="es-ES"/>
        </w:rPr>
        <w:lastRenderedPageBreak/>
        <w:t>El cuadro debe estar nítido, con buena calidad de la información, creatividad en su presentación. A continuación mostramos un ejemplo</w:t>
      </w:r>
    </w:p>
    <w:p w:rsidR="00620A44" w:rsidRPr="00FE6ABF" w:rsidRDefault="00620A44" w:rsidP="00620A44">
      <w:p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2476"/>
        <w:gridCol w:w="1744"/>
        <w:gridCol w:w="2686"/>
        <w:gridCol w:w="3726"/>
      </w:tblGrid>
      <w:tr w:rsidR="0048530C" w:rsidTr="00A8764E">
        <w:tc>
          <w:tcPr>
            <w:tcW w:w="2976" w:type="dxa"/>
            <w:shd w:val="clear" w:color="auto" w:fill="00FFFF"/>
          </w:tcPr>
          <w:p w:rsidR="0048530C" w:rsidRPr="0048530C" w:rsidRDefault="0048530C" w:rsidP="0048530C">
            <w:pPr>
              <w:spacing w:line="240" w:lineRule="auto"/>
              <w:jc w:val="center"/>
              <w:rPr>
                <w:b/>
              </w:rPr>
            </w:pPr>
            <w:r w:rsidRPr="0048530C">
              <w:rPr>
                <w:b/>
              </w:rPr>
              <w:t>NOMBRE DEL SIGNO MUSICAL</w:t>
            </w:r>
          </w:p>
        </w:tc>
        <w:tc>
          <w:tcPr>
            <w:tcW w:w="1986" w:type="dxa"/>
            <w:shd w:val="clear" w:color="auto" w:fill="00FFFF"/>
          </w:tcPr>
          <w:p w:rsidR="0048530C" w:rsidRDefault="0048530C" w:rsidP="0048530C">
            <w:pPr>
              <w:spacing w:line="240" w:lineRule="auto"/>
              <w:jc w:val="center"/>
              <w:rPr>
                <w:b/>
              </w:rPr>
            </w:pPr>
            <w:r w:rsidRPr="0048530C">
              <w:rPr>
                <w:b/>
              </w:rPr>
              <w:t>DISEÑO DEL SIGNO MUSICAL</w:t>
            </w:r>
          </w:p>
          <w:p w:rsidR="0048530C" w:rsidRPr="0048530C" w:rsidRDefault="0048530C" w:rsidP="0048530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00FFFF"/>
          </w:tcPr>
          <w:p w:rsidR="0048530C" w:rsidRPr="0048530C" w:rsidRDefault="0048530C" w:rsidP="0048530C">
            <w:pPr>
              <w:spacing w:line="240" w:lineRule="auto"/>
              <w:jc w:val="center"/>
              <w:rPr>
                <w:b/>
              </w:rPr>
            </w:pPr>
            <w:r w:rsidRPr="0048530C">
              <w:rPr>
                <w:b/>
              </w:rPr>
              <w:t>FUNCIONES DEL SIGNO MUSICAL</w:t>
            </w:r>
          </w:p>
        </w:tc>
        <w:tc>
          <w:tcPr>
            <w:tcW w:w="2693" w:type="dxa"/>
            <w:shd w:val="clear" w:color="auto" w:fill="00FFFF"/>
          </w:tcPr>
          <w:p w:rsidR="0048530C" w:rsidRPr="0048530C" w:rsidRDefault="0048530C" w:rsidP="004853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Ejemplo del signo musical en la escritura musical</w:t>
            </w:r>
          </w:p>
        </w:tc>
      </w:tr>
      <w:tr w:rsidR="0048530C" w:rsidTr="0048530C">
        <w:trPr>
          <w:trHeight w:val="593"/>
        </w:trPr>
        <w:tc>
          <w:tcPr>
            <w:tcW w:w="2976" w:type="dxa"/>
          </w:tcPr>
          <w:p w:rsidR="0048530C" w:rsidRDefault="0048530C" w:rsidP="0048530C">
            <w:pPr>
              <w:spacing w:line="240" w:lineRule="auto"/>
              <w:jc w:val="center"/>
              <w:rPr>
                <w:b/>
              </w:rPr>
            </w:pPr>
          </w:p>
          <w:p w:rsidR="0048530C" w:rsidRPr="0048530C" w:rsidRDefault="0048530C" w:rsidP="0048530C">
            <w:pPr>
              <w:spacing w:line="240" w:lineRule="auto"/>
              <w:jc w:val="center"/>
              <w:rPr>
                <w:b/>
              </w:rPr>
            </w:pPr>
            <w:r w:rsidRPr="00A8764E">
              <w:rPr>
                <w:b/>
                <w:highlight w:val="green"/>
              </w:rPr>
              <w:t>Puntillo</w:t>
            </w:r>
          </w:p>
        </w:tc>
        <w:tc>
          <w:tcPr>
            <w:tcW w:w="1986" w:type="dxa"/>
          </w:tcPr>
          <w:p w:rsidR="0048530C" w:rsidRPr="0048530C" w:rsidRDefault="0048530C" w:rsidP="004853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77" w:type="dxa"/>
          </w:tcPr>
          <w:p w:rsidR="0048530C" w:rsidRPr="0048530C" w:rsidRDefault="0048530C" w:rsidP="0048530C">
            <w:pPr>
              <w:spacing w:line="240" w:lineRule="auto"/>
              <w:rPr>
                <w:b/>
              </w:rPr>
            </w:pPr>
            <w:r w:rsidRPr="0048530C">
              <w:rPr>
                <w:rFonts w:ascii="Helvetica" w:hAnsi="Helvetica"/>
                <w:color w:val="000000" w:themeColor="text1"/>
                <w:sz w:val="21"/>
                <w:szCs w:val="21"/>
                <w:shd w:val="clear" w:color="auto" w:fill="FFFFFF"/>
              </w:rPr>
              <w:t>El </w:t>
            </w:r>
            <w:r w:rsidRPr="0048530C">
              <w:rPr>
                <w:rFonts w:ascii="Helvetica" w:hAnsi="Helvetic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puntillo</w:t>
            </w:r>
            <w:r w:rsidRPr="0048530C">
              <w:rPr>
                <w:rFonts w:ascii="Helvetica" w:hAnsi="Helvetica"/>
                <w:color w:val="000000" w:themeColor="text1"/>
                <w:sz w:val="21"/>
                <w:szCs w:val="21"/>
                <w:shd w:val="clear" w:color="auto" w:fill="FFFFFF"/>
              </w:rPr>
              <w:t> añade a una figura la mitad de su valor</w:t>
            </w:r>
          </w:p>
        </w:tc>
        <w:tc>
          <w:tcPr>
            <w:tcW w:w="2693" w:type="dxa"/>
          </w:tcPr>
          <w:p w:rsidR="0048530C" w:rsidRPr="0048530C" w:rsidRDefault="0048530C" w:rsidP="0048530C">
            <w:pPr>
              <w:spacing w:line="240" w:lineRule="auto"/>
              <w:jc w:val="center"/>
              <w:rPr>
                <w:b/>
              </w:rPr>
            </w:pPr>
            <w:r>
              <w:rPr>
                <w:noProof/>
                <w:lang w:eastAsia="es-P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0</wp:posOffset>
                  </wp:positionV>
                  <wp:extent cx="2228850" cy="490660"/>
                  <wp:effectExtent l="0" t="0" r="0" b="5080"/>
                  <wp:wrapSquare wrapText="bothSides"/>
                  <wp:docPr id="2" name="Imagen 2" descr="Resultado de imagen de ejemplo del punti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jemplo del punti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49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206BC" w:rsidRDefault="00D206BC" w:rsidP="00D206BC">
      <w:pPr>
        <w:spacing w:after="0" w:line="240" w:lineRule="auto"/>
      </w:pPr>
    </w:p>
    <w:p w:rsidR="00E94D66" w:rsidRDefault="00E94D66" w:rsidP="00D206BC">
      <w:pPr>
        <w:spacing w:after="0" w:line="240" w:lineRule="auto"/>
      </w:pPr>
    </w:p>
    <w:p w:rsidR="00E94D66" w:rsidRDefault="00E94D66" w:rsidP="00D206BC">
      <w:pPr>
        <w:spacing w:after="0" w:line="240" w:lineRule="auto"/>
      </w:pPr>
    </w:p>
    <w:p w:rsidR="00E94D66" w:rsidRDefault="00E94D66" w:rsidP="00D206BC">
      <w:pPr>
        <w:spacing w:after="0" w:line="240" w:lineRule="auto"/>
      </w:pPr>
    </w:p>
    <w:p w:rsidR="00E94D66" w:rsidRDefault="00E94D66" w:rsidP="00E94D66">
      <w:pPr>
        <w:pStyle w:val="Prrafodelista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  <w:lang w:val="es-ES"/>
        </w:rPr>
      </w:pPr>
      <w:r w:rsidRPr="00E94D66">
        <w:rPr>
          <w:rFonts w:ascii="Times New Roman" w:hAnsi="Times New Roman"/>
          <w:b/>
          <w:sz w:val="24"/>
          <w:szCs w:val="24"/>
          <w:lang w:val="es-ES"/>
        </w:rPr>
        <w:t xml:space="preserve">Parte. Investiga los siguientes elementos musicales que conforman la gramática musical: 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escritura de la clave de Fa y Do. </w:t>
      </w:r>
    </w:p>
    <w:p w:rsidR="00E94D66" w:rsidRDefault="00E94D66" w:rsidP="00E94D66">
      <w:pPr>
        <w:spacing w:after="0" w:line="276" w:lineRule="auto"/>
        <w:ind w:left="360"/>
        <w:rPr>
          <w:rFonts w:ascii="Times New Roman" w:hAnsi="Times New Roman"/>
          <w:b/>
          <w:sz w:val="24"/>
          <w:szCs w:val="24"/>
          <w:lang w:val="es-ES"/>
        </w:rPr>
      </w:pPr>
    </w:p>
    <w:p w:rsidR="00E94D66" w:rsidRDefault="00E94D66" w:rsidP="00E94D66">
      <w:pPr>
        <w:pStyle w:val="Prrafodelista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  <w:lang w:val="es-ES"/>
        </w:rPr>
      </w:pPr>
      <w:r w:rsidRPr="00E94D66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="005D7CA0">
        <w:rPr>
          <w:rFonts w:ascii="Times New Roman" w:hAnsi="Times New Roman"/>
          <w:sz w:val="24"/>
          <w:szCs w:val="24"/>
          <w:lang w:val="es-ES"/>
        </w:rPr>
        <w:t>Desarrolla las siguientes preguntas con el tema de la Clave de Fa:</w:t>
      </w:r>
    </w:p>
    <w:p w:rsidR="00E94D66" w:rsidRDefault="00E94D66" w:rsidP="00E94D66">
      <w:pPr>
        <w:pStyle w:val="Prrafodelista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¿Cuáles son los 2 tipos de clave de Fa que existen? y explica sus diferencias.</w:t>
      </w:r>
    </w:p>
    <w:p w:rsidR="00E94D66" w:rsidRDefault="005D7CA0" w:rsidP="00E94D66">
      <w:pPr>
        <w:pStyle w:val="Prrafodelista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¿Cómo era llamada antiguamente la clave de Fa?</w:t>
      </w:r>
    </w:p>
    <w:p w:rsidR="005D7CA0" w:rsidRDefault="005D7CA0" w:rsidP="00E94D66">
      <w:pPr>
        <w:pStyle w:val="Prrafodelista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Muestra con imágenes 2 ejemplos de las dos formas de escritura de la clave de Fa.</w:t>
      </w:r>
    </w:p>
    <w:p w:rsidR="005750F0" w:rsidRDefault="005750F0" w:rsidP="005750F0">
      <w:pPr>
        <w:pStyle w:val="Prrafodelista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  <w:lang w:val="es-ES"/>
        </w:rPr>
      </w:pPr>
      <w:r w:rsidRPr="005750F0">
        <w:rPr>
          <w:rFonts w:ascii="Times New Roman" w:hAnsi="Times New Roman"/>
          <w:sz w:val="24"/>
          <w:szCs w:val="24"/>
          <w:lang w:val="es-ES"/>
        </w:rPr>
        <w:t xml:space="preserve">Da ejemplos de 3 instrumentos musicales </w:t>
      </w:r>
      <w:r>
        <w:rPr>
          <w:rFonts w:ascii="Times New Roman" w:hAnsi="Times New Roman"/>
          <w:sz w:val="24"/>
          <w:szCs w:val="24"/>
          <w:lang w:val="es-ES"/>
        </w:rPr>
        <w:t xml:space="preserve">o tipos de voces humanas </w:t>
      </w:r>
      <w:r w:rsidRPr="005750F0">
        <w:rPr>
          <w:rFonts w:ascii="Times New Roman" w:hAnsi="Times New Roman"/>
          <w:sz w:val="24"/>
          <w:szCs w:val="24"/>
          <w:lang w:val="es-ES"/>
        </w:rPr>
        <w:t>que utilicen</w:t>
      </w:r>
      <w:r>
        <w:rPr>
          <w:rFonts w:ascii="Times New Roman" w:hAnsi="Times New Roman"/>
          <w:sz w:val="24"/>
          <w:szCs w:val="24"/>
          <w:lang w:val="es-ES"/>
        </w:rPr>
        <w:t xml:space="preserve"> la clave de Fa para interpretar una melodía. </w:t>
      </w:r>
    </w:p>
    <w:p w:rsidR="005750F0" w:rsidRPr="005750F0" w:rsidRDefault="005750F0" w:rsidP="005750F0">
      <w:pPr>
        <w:pStyle w:val="Prrafodelista"/>
        <w:spacing w:after="0" w:line="276" w:lineRule="auto"/>
        <w:ind w:left="1080"/>
        <w:rPr>
          <w:rFonts w:ascii="Times New Roman" w:hAnsi="Times New Roman"/>
          <w:sz w:val="24"/>
          <w:szCs w:val="24"/>
          <w:lang w:val="es-ES"/>
        </w:rPr>
      </w:pPr>
    </w:p>
    <w:p w:rsidR="00343945" w:rsidRPr="005750F0" w:rsidRDefault="005750F0" w:rsidP="005750F0">
      <w:pPr>
        <w:pStyle w:val="Prrafodelista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  <w:lang w:val="es-ES"/>
        </w:rPr>
      </w:pPr>
      <w:r w:rsidRPr="005750F0">
        <w:rPr>
          <w:rFonts w:ascii="Times New Roman" w:hAnsi="Times New Roman"/>
          <w:sz w:val="24"/>
          <w:szCs w:val="24"/>
          <w:lang w:val="es-ES"/>
        </w:rPr>
        <w:t xml:space="preserve">Investiga las siguientes interrogantes con el tema de la clave de Do: </w:t>
      </w:r>
    </w:p>
    <w:p w:rsidR="005750F0" w:rsidRPr="005750F0" w:rsidRDefault="00581CF3" w:rsidP="005750F0">
      <w:pPr>
        <w:pStyle w:val="Prrafodelista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¿Cuáles son los 4</w:t>
      </w:r>
      <w:r w:rsidR="005750F0">
        <w:rPr>
          <w:rFonts w:ascii="Times New Roman" w:hAnsi="Times New Roman"/>
          <w:sz w:val="24"/>
          <w:szCs w:val="24"/>
          <w:lang w:val="es-ES"/>
        </w:rPr>
        <w:t xml:space="preserve"> tipos de clave de Do</w:t>
      </w:r>
      <w:r w:rsidR="005750F0" w:rsidRPr="005750F0">
        <w:rPr>
          <w:rFonts w:ascii="Times New Roman" w:hAnsi="Times New Roman"/>
          <w:sz w:val="24"/>
          <w:szCs w:val="24"/>
          <w:lang w:val="es-ES"/>
        </w:rPr>
        <w:t xml:space="preserve"> que existen? y explica sus diferencias.</w:t>
      </w:r>
    </w:p>
    <w:p w:rsidR="005750F0" w:rsidRPr="005750F0" w:rsidRDefault="005750F0" w:rsidP="005750F0">
      <w:pPr>
        <w:pStyle w:val="Prrafodelista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4"/>
          <w:szCs w:val="24"/>
          <w:lang w:val="es-ES"/>
        </w:rPr>
      </w:pPr>
      <w:r w:rsidRPr="005750F0">
        <w:rPr>
          <w:rFonts w:ascii="Times New Roman" w:hAnsi="Times New Roman"/>
          <w:sz w:val="24"/>
          <w:szCs w:val="24"/>
          <w:lang w:val="es-ES"/>
        </w:rPr>
        <w:t>Muestra co</w:t>
      </w:r>
      <w:r w:rsidR="001E0995">
        <w:rPr>
          <w:rFonts w:ascii="Times New Roman" w:hAnsi="Times New Roman"/>
          <w:sz w:val="24"/>
          <w:szCs w:val="24"/>
          <w:lang w:val="es-ES"/>
        </w:rPr>
        <w:t>n</w:t>
      </w:r>
      <w:r w:rsidR="00B847EF">
        <w:rPr>
          <w:rFonts w:ascii="Times New Roman" w:hAnsi="Times New Roman"/>
          <w:sz w:val="24"/>
          <w:szCs w:val="24"/>
          <w:lang w:val="es-ES"/>
        </w:rPr>
        <w:t xml:space="preserve"> imágenes 2 ejemplos de las 4</w:t>
      </w:r>
      <w:r w:rsidRPr="005750F0">
        <w:rPr>
          <w:rFonts w:ascii="Times New Roman" w:hAnsi="Times New Roman"/>
          <w:sz w:val="24"/>
          <w:szCs w:val="24"/>
          <w:lang w:val="es-ES"/>
        </w:rPr>
        <w:t xml:space="preserve"> formas</w:t>
      </w:r>
      <w:r w:rsidR="001E0995">
        <w:rPr>
          <w:rFonts w:ascii="Times New Roman" w:hAnsi="Times New Roman"/>
          <w:sz w:val="24"/>
          <w:szCs w:val="24"/>
          <w:lang w:val="es-ES"/>
        </w:rPr>
        <w:t xml:space="preserve"> de escritura de la clave de Do.</w:t>
      </w:r>
    </w:p>
    <w:p w:rsidR="00241076" w:rsidRPr="00241076" w:rsidRDefault="00241076" w:rsidP="00241076">
      <w:pPr>
        <w:pStyle w:val="Prrafodelista"/>
        <w:numPr>
          <w:ilvl w:val="0"/>
          <w:numId w:val="10"/>
        </w:numPr>
        <w:rPr>
          <w:rFonts w:ascii="Times New Roman" w:hAnsi="Times New Roman"/>
          <w:sz w:val="24"/>
          <w:szCs w:val="24"/>
          <w:lang w:val="es-ES"/>
        </w:rPr>
      </w:pPr>
      <w:r w:rsidRPr="00241076">
        <w:rPr>
          <w:rFonts w:ascii="Times New Roman" w:hAnsi="Times New Roman"/>
          <w:sz w:val="24"/>
          <w:szCs w:val="24"/>
          <w:lang w:val="es-ES"/>
        </w:rPr>
        <w:t xml:space="preserve">Da ejemplos de 3 instrumentos musicales o tipos de voces humanas que utilicen la clave de Fa para interpretar una melodía. </w:t>
      </w:r>
    </w:p>
    <w:p w:rsidR="005D7CA0" w:rsidRPr="00581CF3" w:rsidRDefault="005D7CA0" w:rsidP="00581CF3">
      <w:pPr>
        <w:spacing w:after="0" w:line="276" w:lineRule="auto"/>
        <w:rPr>
          <w:rFonts w:ascii="Times New Roman" w:hAnsi="Times New Roman"/>
          <w:sz w:val="24"/>
          <w:szCs w:val="24"/>
          <w:lang w:val="es-ES"/>
        </w:rPr>
      </w:pPr>
    </w:p>
    <w:p w:rsidR="00E94D66" w:rsidRPr="00E94D66" w:rsidRDefault="00E94D66" w:rsidP="00E94D66">
      <w:pPr>
        <w:spacing w:after="0" w:line="276" w:lineRule="auto"/>
        <w:ind w:left="360"/>
        <w:rPr>
          <w:rFonts w:ascii="Times New Roman" w:hAnsi="Times New Roman"/>
          <w:b/>
          <w:sz w:val="24"/>
          <w:szCs w:val="24"/>
          <w:lang w:val="es-ES"/>
        </w:rPr>
      </w:pPr>
    </w:p>
    <w:p w:rsidR="00574547" w:rsidRPr="00442AE9" w:rsidRDefault="00574547" w:rsidP="00574547">
      <w:pPr>
        <w:spacing w:after="0" w:line="276" w:lineRule="auto"/>
        <w:jc w:val="center"/>
        <w:rPr>
          <w:rFonts w:ascii="Times New Roman" w:hAnsi="Times New Roman"/>
          <w:b/>
          <w:i/>
          <w:sz w:val="40"/>
          <w:szCs w:val="40"/>
          <w:lang w:val="es-ES"/>
        </w:rPr>
      </w:pPr>
    </w:p>
    <w:p w:rsidR="00574547" w:rsidRPr="00442AE9" w:rsidRDefault="00574547" w:rsidP="00574547">
      <w:pPr>
        <w:spacing w:after="0" w:line="276" w:lineRule="auto"/>
        <w:jc w:val="center"/>
        <w:rPr>
          <w:rFonts w:ascii="Times New Roman" w:hAnsi="Times New Roman"/>
          <w:b/>
          <w:i/>
          <w:sz w:val="40"/>
          <w:szCs w:val="40"/>
          <w:lang w:val="es-ES"/>
        </w:rPr>
      </w:pPr>
      <w:r>
        <w:rPr>
          <w:rFonts w:ascii="Times New Roman" w:hAnsi="Times New Roman"/>
          <w:b/>
          <w:i/>
          <w:sz w:val="40"/>
          <w:szCs w:val="40"/>
          <w:lang w:val="es-ES"/>
        </w:rPr>
        <w:t>***</w:t>
      </w:r>
      <w:r w:rsidRPr="00442AE9">
        <w:rPr>
          <w:rFonts w:ascii="Times New Roman" w:hAnsi="Times New Roman"/>
          <w:b/>
          <w:i/>
          <w:sz w:val="40"/>
          <w:szCs w:val="40"/>
          <w:lang w:val="es-ES"/>
        </w:rPr>
        <w:t>MUCHA SUERTE Y BENDICIONES</w:t>
      </w:r>
      <w:r>
        <w:rPr>
          <w:rFonts w:ascii="Times New Roman" w:hAnsi="Times New Roman"/>
          <w:b/>
          <w:i/>
          <w:sz w:val="40"/>
          <w:szCs w:val="40"/>
          <w:lang w:val="es-ES"/>
        </w:rPr>
        <w:t>***</w:t>
      </w:r>
    </w:p>
    <w:p w:rsidR="00E94D66" w:rsidRDefault="00E94D66" w:rsidP="00574547">
      <w:pPr>
        <w:spacing w:after="0" w:line="240" w:lineRule="auto"/>
        <w:jc w:val="center"/>
      </w:pPr>
      <w:bookmarkStart w:id="0" w:name="_GoBack"/>
      <w:bookmarkEnd w:id="0"/>
    </w:p>
    <w:sectPr w:rsidR="00E94D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F6C"/>
    <w:multiLevelType w:val="hybridMultilevel"/>
    <w:tmpl w:val="A03A7914"/>
    <w:lvl w:ilvl="0" w:tplc="ABCC2F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DB71A5"/>
    <w:multiLevelType w:val="hybridMultilevel"/>
    <w:tmpl w:val="23B42274"/>
    <w:lvl w:ilvl="0" w:tplc="18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6A3E2B"/>
    <w:multiLevelType w:val="hybridMultilevel"/>
    <w:tmpl w:val="59F8E9C6"/>
    <w:lvl w:ilvl="0" w:tplc="625AA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447F8"/>
    <w:multiLevelType w:val="hybridMultilevel"/>
    <w:tmpl w:val="8702CA3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85332"/>
    <w:multiLevelType w:val="hybridMultilevel"/>
    <w:tmpl w:val="95DA4BF4"/>
    <w:lvl w:ilvl="0" w:tplc="A8B24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F65D4"/>
    <w:multiLevelType w:val="hybridMultilevel"/>
    <w:tmpl w:val="E47028CA"/>
    <w:lvl w:ilvl="0" w:tplc="1A1AB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445A2"/>
    <w:multiLevelType w:val="hybridMultilevel"/>
    <w:tmpl w:val="95DA4BF4"/>
    <w:lvl w:ilvl="0" w:tplc="A8B24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93679"/>
    <w:multiLevelType w:val="hybridMultilevel"/>
    <w:tmpl w:val="031C9A3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D2B6E"/>
    <w:multiLevelType w:val="hybridMultilevel"/>
    <w:tmpl w:val="04244174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5399A"/>
    <w:multiLevelType w:val="hybridMultilevel"/>
    <w:tmpl w:val="034E1ADE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4F"/>
    <w:rsid w:val="001E0995"/>
    <w:rsid w:val="00241076"/>
    <w:rsid w:val="002C4733"/>
    <w:rsid w:val="00343945"/>
    <w:rsid w:val="0048530C"/>
    <w:rsid w:val="005132D8"/>
    <w:rsid w:val="00574547"/>
    <w:rsid w:val="005750F0"/>
    <w:rsid w:val="00581CF3"/>
    <w:rsid w:val="005D7CA0"/>
    <w:rsid w:val="00620A44"/>
    <w:rsid w:val="00756690"/>
    <w:rsid w:val="008F3DB1"/>
    <w:rsid w:val="00A8764E"/>
    <w:rsid w:val="00B61389"/>
    <w:rsid w:val="00B847EF"/>
    <w:rsid w:val="00C02E80"/>
    <w:rsid w:val="00C83B8C"/>
    <w:rsid w:val="00D206BC"/>
    <w:rsid w:val="00D76E4F"/>
    <w:rsid w:val="00E9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0300F2-5269-4CD1-9DED-9D4445A0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B8C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B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0A4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8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music02p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16</cp:revision>
  <dcterms:created xsi:type="dcterms:W3CDTF">2020-03-15T19:03:00Z</dcterms:created>
  <dcterms:modified xsi:type="dcterms:W3CDTF">2020-03-15T19:57:00Z</dcterms:modified>
</cp:coreProperties>
</file>